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1F3A"/>
          <w:sz w:val="48"/>
        </w:rPr>
        <w:t>Emergency Action Plan</w:t>
      </w:r>
    </w:p>
    <w:p>
      <w:r>
        <w:rPr>
          <w:color w:val="555555"/>
          <w:sz w:val="22"/>
        </w:rPr>
        <w:t>Written plan covering the minimum elements in 29 CFR 1910.38 (general industry)</w:t>
      </w:r>
    </w:p>
    <w:p>
      <w:r>
        <w:rPr>
          <w:i/>
          <w:color w:val="6B7280"/>
          <w:sz w:val="19"/>
        </w:rPr>
        <w:t>How to use this: fill every blank with a real name, job title, and place. Delete the grey hints once a section is done. Keep the finished plan at the workplace where employees can read it. Employers with 10 or fewer employees may communicate the plan orally, but writing it down is still the easiest way to make sure everyone hears the same thing. Construction sites: the same six elements apply under 29 CFR 1926.35. Write one plan per site, because exits and assembly points change.</w:t>
      </w:r>
    </w:p>
    <w:p>
      <w:pPr>
        <w:keepNext/>
        <w:spacing w:before="280" w:after="40"/>
      </w:pPr>
      <w:r>
        <w:rPr>
          <w:b/>
          <w:color w:val="0B1F3A"/>
          <w:sz w:val="26"/>
        </w:rPr>
        <w:t>Plan details</w:t>
      </w:r>
    </w:p>
    <w:tbl>
      <w:tblPr>
        <w:tblStyle w:val="TableGrid"/>
        <w:tblW w:type="auto" w:w="0"/>
        <w:tblLook w:firstColumn="1" w:firstRow="1" w:lastColumn="0" w:lastRow="0" w:noHBand="0" w:noVBand="1" w:val="04A0"/>
      </w:tblPr>
      <w:tblGrid>
        <w:gridCol w:w="4968"/>
        <w:gridCol w:w="4968"/>
      </w:tblGrid>
      <w:tr>
        <w:tc>
          <w:tcPr>
            <w:tcW w:type="dxa" w:w="4176"/>
            <w:shd w:val="clear" w:color="auto" w:fill="EEF2F7"/>
          </w:tcPr>
          <w:p>
            <w:r>
              <w:rPr>
                <w:b/>
                <w:sz w:val="20"/>
              </w:rPr>
              <w:t>Company name</w:t>
            </w:r>
          </w:p>
        </w:tc>
        <w:tc>
          <w:tcPr>
            <w:tcW w:type="dxa" w:w="5760"/>
          </w:tcPr>
          <w:p/>
        </w:tc>
      </w:tr>
      <w:tr>
        <w:tc>
          <w:tcPr>
            <w:tcW w:type="dxa" w:w="4176"/>
            <w:shd w:val="clear" w:color="auto" w:fill="EEF2F7"/>
          </w:tcPr>
          <w:p>
            <w:r>
              <w:rPr>
                <w:b/>
                <w:sz w:val="20"/>
              </w:rPr>
              <w:t>Site address</w:t>
            </w:r>
          </w:p>
        </w:tc>
        <w:tc>
          <w:tcPr>
            <w:tcW w:type="dxa" w:w="5760"/>
          </w:tcPr>
          <w:p/>
        </w:tc>
      </w:tr>
      <w:tr>
        <w:tc>
          <w:tcPr>
            <w:tcW w:type="dxa" w:w="4176"/>
            <w:shd w:val="clear" w:color="auto" w:fill="EEF2F7"/>
          </w:tcPr>
          <w:p>
            <w:r>
              <w:rPr>
                <w:b/>
                <w:sz w:val="20"/>
              </w:rPr>
              <w:t>Number of employees at this site</w:t>
            </w:r>
          </w:p>
        </w:tc>
        <w:tc>
          <w:tcPr>
            <w:tcW w:type="dxa" w:w="5760"/>
          </w:tcPr>
          <w:p/>
        </w:tc>
      </w:tr>
      <w:tr>
        <w:tc>
          <w:tcPr>
            <w:tcW w:type="dxa" w:w="4176"/>
            <w:shd w:val="clear" w:color="auto" w:fill="EEF2F7"/>
          </w:tcPr>
          <w:p>
            <w:r>
              <w:rPr>
                <w:b/>
                <w:sz w:val="20"/>
              </w:rPr>
              <w:t>Plan owner (name and job title)</w:t>
            </w:r>
          </w:p>
        </w:tc>
        <w:tc>
          <w:tcPr>
            <w:tcW w:type="dxa" w:w="5760"/>
          </w:tcPr>
          <w:p/>
        </w:tc>
      </w:tr>
      <w:tr>
        <w:tc>
          <w:tcPr>
            <w:tcW w:type="dxa" w:w="4176"/>
            <w:shd w:val="clear" w:color="auto" w:fill="EEF2F7"/>
          </w:tcPr>
          <w:p>
            <w:r>
              <w:rPr>
                <w:b/>
                <w:sz w:val="20"/>
              </w:rPr>
              <w:t>Date plan took effect</w:t>
            </w:r>
          </w:p>
        </w:tc>
        <w:tc>
          <w:tcPr>
            <w:tcW w:type="dxa" w:w="5760"/>
          </w:tcPr>
          <w:p/>
        </w:tc>
      </w:tr>
      <w:tr>
        <w:tc>
          <w:tcPr>
            <w:tcW w:type="dxa" w:w="4176"/>
            <w:shd w:val="clear" w:color="auto" w:fill="EEF2F7"/>
          </w:tcPr>
          <w:p>
            <w:r>
              <w:rPr>
                <w:b/>
                <w:sz w:val="20"/>
              </w:rPr>
              <w:t>Date last reviewed</w:t>
            </w:r>
          </w:p>
        </w:tc>
        <w:tc>
          <w:tcPr>
            <w:tcW w:type="dxa" w:w="5760"/>
          </w:tcPr>
          <w:p/>
        </w:tc>
      </w:tr>
    </w:tbl>
    <w:p>
      <w:pPr>
        <w:spacing w:before="160"/>
      </w:pPr>
      <w:r>
        <w:rPr>
          <w:b/>
          <w:sz w:val="20"/>
        </w:rPr>
        <w:t>Standard this plan follows (tick all that apply)</w:t>
      </w:r>
    </w:p>
    <w:p>
      <w:pPr>
        <w:spacing w:after="20"/>
      </w:pPr>
      <w:r>
        <w:t>[   ]  29 CFR 1910.38 (general industry)</w:t>
      </w:r>
    </w:p>
    <w:p>
      <w:pPr>
        <w:spacing w:after="20"/>
      </w:pPr>
      <w:r>
        <w:t>[   ]  29 CFR 1926.35 (construction)</w:t>
      </w:r>
    </w:p>
    <w:p>
      <w:pPr>
        <w:spacing w:after="20"/>
      </w:pPr>
      <w:r>
        <w:t>[   ]  Cal/OSHA 8 CCR 3220 (California)</w:t>
      </w:r>
    </w:p>
    <w:p>
      <w:pPr>
        <w:spacing w:after="20"/>
      </w:pPr>
      <w:r>
        <w:t>[   ]  Other state plan: ______________________</w:t>
      </w:r>
    </w:p>
    <w:p>
      <w:pPr>
        <w:keepNext/>
        <w:spacing w:before="280" w:after="40"/>
      </w:pPr>
      <w:r>
        <w:rPr>
          <w:b/>
          <w:color w:val="0B1F3A"/>
          <w:sz w:val="26"/>
        </w:rPr>
        <w:t>1. Reporting a fire or other emergency</w:t>
      </w:r>
    </w:p>
    <w:p>
      <w:pPr>
        <w:keepNext/>
        <w:spacing w:after="80"/>
      </w:pPr>
      <w:r>
        <w:rPr>
          <w:color w:val="6B7280"/>
          <w:sz w:val="18"/>
        </w:rPr>
        <w:t>Regulation: 29 CFR 1910.38(c)(1)</w:t>
      </w:r>
    </w:p>
    <w:p>
      <w:pPr>
        <w:spacing w:after="20"/>
      </w:pPr>
      <w:r>
        <w:t>[   ]  Call 911</w:t>
      </w:r>
    </w:p>
    <w:p>
      <w:pPr>
        <w:spacing w:after="20"/>
      </w:pPr>
      <w:r>
        <w:t>[   ]  Manual pull station</w:t>
      </w:r>
    </w:p>
    <w:p>
      <w:pPr>
        <w:spacing w:after="20"/>
      </w:pPr>
      <w:r>
        <w:t>[   ]  Verbal alert / runner</w:t>
      </w:r>
    </w:p>
    <w:p>
      <w:pPr>
        <w:spacing w:after="20"/>
      </w:pPr>
      <w:r>
        <w:t>[   ]  Radio, phone tree or app</w:t>
      </w:r>
    </w:p>
    <w:tbl>
      <w:tblPr>
        <w:tblStyle w:val="TableGrid"/>
        <w:tblW w:type="auto" w:w="0"/>
        <w:tblLook w:firstColumn="1" w:firstRow="1" w:lastColumn="0" w:lastRow="0" w:noHBand="0" w:noVBand="1" w:val="04A0"/>
      </w:tblPr>
      <w:tblGrid>
        <w:gridCol w:w="4968"/>
        <w:gridCol w:w="4968"/>
      </w:tblGrid>
      <w:tr>
        <w:tc>
          <w:tcPr>
            <w:tcW w:type="dxa" w:w="4176"/>
            <w:shd w:val="clear" w:color="auto" w:fill="EEF2F7"/>
          </w:tcPr>
          <w:p>
            <w:r>
              <w:rPr>
                <w:b/>
                <w:sz w:val="20"/>
              </w:rPr>
              <w:t>Who calls 911 first (name or job title)</w:t>
            </w:r>
          </w:p>
        </w:tc>
        <w:tc>
          <w:tcPr>
            <w:tcW w:type="dxa" w:w="5760"/>
          </w:tcPr>
          <w:p/>
        </w:tc>
      </w:tr>
      <w:tr>
        <w:tc>
          <w:tcPr>
            <w:tcW w:type="dxa" w:w="4176"/>
            <w:shd w:val="clear" w:color="auto" w:fill="EEF2F7"/>
          </w:tcPr>
          <w:p>
            <w:r>
              <w:rPr>
                <w:b/>
                <w:sz w:val="20"/>
              </w:rPr>
              <w:t>Backup caller (name or job title)</w:t>
            </w:r>
          </w:p>
        </w:tc>
        <w:tc>
          <w:tcPr>
            <w:tcW w:type="dxa" w:w="5760"/>
          </w:tcPr>
          <w:p/>
        </w:tc>
      </w:tr>
      <w:tr>
        <w:tc>
          <w:tcPr>
            <w:tcW w:type="dxa" w:w="4176"/>
            <w:shd w:val="clear" w:color="auto" w:fill="EEF2F7"/>
          </w:tcPr>
          <w:p>
            <w:r>
              <w:rPr>
                <w:b/>
                <w:sz w:val="20"/>
              </w:rPr>
              <w:t>Address and entrance to give the dispatcher</w:t>
            </w:r>
          </w:p>
        </w:tc>
        <w:tc>
          <w:tcPr>
            <w:tcW w:type="dxa" w:w="5760"/>
          </w:tcPr>
          <w:p/>
        </w:tc>
      </w:tr>
      <w:tr>
        <w:tc>
          <w:tcPr>
            <w:tcW w:type="dxa" w:w="4176"/>
            <w:shd w:val="clear" w:color="auto" w:fill="EEF2F7"/>
          </w:tcPr>
          <w:p>
            <w:r>
              <w:rPr>
                <w:b/>
                <w:sz w:val="20"/>
              </w:rPr>
              <w:t>Who meets responders at the entrance</w:t>
            </w:r>
          </w:p>
        </w:tc>
        <w:tc>
          <w:tcPr>
            <w:tcW w:type="dxa" w:w="5760"/>
          </w:tcPr>
          <w:p/>
        </w:tc>
      </w:tr>
    </w:tbl>
    <w:p>
      <w:pPr>
        <w:keepNext/>
        <w:spacing w:before="280" w:after="40"/>
      </w:pPr>
      <w:r>
        <w:rPr>
          <w:b/>
          <w:color w:val="0B1F3A"/>
          <w:sz w:val="26"/>
        </w:rPr>
        <w:t>2. Evacuation procedures and exit routes</w:t>
      </w:r>
    </w:p>
    <w:p>
      <w:pPr>
        <w:keepNext/>
        <w:spacing w:after="80"/>
      </w:pPr>
      <w:r>
        <w:rPr>
          <w:color w:val="6B7280"/>
          <w:sz w:val="18"/>
        </w:rPr>
        <w:t>Regulation: 29 CFR 1910.38(c)(2)</w:t>
      </w:r>
    </w:p>
    <w:p>
      <w:pPr>
        <w:spacing w:after="20"/>
      </w:pPr>
      <w:r>
        <w:t>[   ]  Full evacuation: everyone leaves when the alarm sounds</w:t>
      </w:r>
    </w:p>
    <w:p>
      <w:pPr>
        <w:spacing w:after="20"/>
      </w:pPr>
      <w:r>
        <w:t>[   ]  Partial evacuation by zone</w:t>
      </w:r>
    </w:p>
    <w:p>
      <w:pPr>
        <w:spacing w:after="20"/>
      </w:pPr>
      <w:r>
        <w:t>[   ]  Shelter in place (see Section 9)</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0B1F3A"/>
          </w:tcPr>
          <w:p>
            <w:r>
              <w:rPr>
                <w:b/>
                <w:color w:val="FFFFFF"/>
                <w:sz w:val="19"/>
              </w:rPr>
              <w:t>Work area</w:t>
            </w:r>
          </w:p>
        </w:tc>
        <w:tc>
          <w:tcPr>
            <w:tcW w:type="dxa" w:w="2484"/>
            <w:shd w:val="clear" w:color="auto" w:fill="0B1F3A"/>
          </w:tcPr>
          <w:p>
            <w:r>
              <w:rPr>
                <w:b/>
                <w:color w:val="FFFFFF"/>
                <w:sz w:val="19"/>
              </w:rPr>
              <w:t>Primary exit</w:t>
            </w:r>
          </w:p>
        </w:tc>
        <w:tc>
          <w:tcPr>
            <w:tcW w:type="dxa" w:w="2484"/>
            <w:shd w:val="clear" w:color="auto" w:fill="0B1F3A"/>
          </w:tcPr>
          <w:p>
            <w:r>
              <w:rPr>
                <w:b/>
                <w:color w:val="FFFFFF"/>
                <w:sz w:val="19"/>
              </w:rPr>
              <w:t>Backup exit</w:t>
            </w:r>
          </w:p>
        </w:tc>
        <w:tc>
          <w:tcPr>
            <w:tcW w:type="dxa" w:w="2484"/>
            <w:shd w:val="clear" w:color="auto" w:fill="0B1F3A"/>
          </w:tcPr>
          <w:p>
            <w:r>
              <w:rPr>
                <w:b/>
                <w:color w:val="FFFFFF"/>
                <w:sz w:val="19"/>
              </w:rPr>
              <w:t>Assembly point</w:t>
            </w: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bl>
    <w:tbl>
      <w:tblPr>
        <w:tblStyle w:val="TableGrid"/>
        <w:tblW w:type="auto" w:w="0"/>
        <w:tblLook w:firstColumn="1" w:firstRow="1" w:lastColumn="0" w:lastRow="0" w:noHBand="0" w:noVBand="1" w:val="04A0"/>
      </w:tblPr>
      <w:tblGrid>
        <w:gridCol w:w="4968"/>
        <w:gridCol w:w="4968"/>
      </w:tblGrid>
      <w:tr>
        <w:tc>
          <w:tcPr>
            <w:tcW w:type="dxa" w:w="4176"/>
            <w:shd w:val="clear" w:color="auto" w:fill="EEF2F7"/>
          </w:tcPr>
          <w:p>
            <w:r>
              <w:rPr>
                <w:b/>
                <w:sz w:val="20"/>
              </w:rPr>
              <w:t>Primary assembly point</w:t>
            </w:r>
          </w:p>
        </w:tc>
        <w:tc>
          <w:tcPr>
            <w:tcW w:type="dxa" w:w="5760"/>
          </w:tcPr>
          <w:p/>
        </w:tc>
      </w:tr>
      <w:tr>
        <w:tc>
          <w:tcPr>
            <w:tcW w:type="dxa" w:w="4176"/>
            <w:shd w:val="clear" w:color="auto" w:fill="EEF2F7"/>
          </w:tcPr>
          <w:p>
            <w:r>
              <w:rPr>
                <w:b/>
                <w:sz w:val="20"/>
              </w:rPr>
              <w:t>Backup assembly point (if the first is blocked)</w:t>
            </w:r>
          </w:p>
        </w:tc>
        <w:tc>
          <w:tcPr>
            <w:tcW w:type="dxa" w:w="5760"/>
          </w:tcPr>
          <w:p/>
        </w:tc>
      </w:tr>
      <w:tr>
        <w:tc>
          <w:tcPr>
            <w:tcW w:type="dxa" w:w="4176"/>
            <w:shd w:val="clear" w:color="auto" w:fill="EEF2F7"/>
          </w:tcPr>
          <w:p>
            <w:r>
              <w:rPr>
                <w:b/>
                <w:sz w:val="20"/>
              </w:rPr>
              <w:t>Where the marked floor plan is posted</w:t>
            </w:r>
          </w:p>
        </w:tc>
        <w:tc>
          <w:tcPr>
            <w:tcW w:type="dxa" w:w="5760"/>
          </w:tcPr>
          <w:p/>
        </w:tc>
      </w:tr>
    </w:tbl>
    <w:p>
      <w:pPr>
        <w:keepNext/>
        <w:spacing w:before="280" w:after="40"/>
      </w:pPr>
      <w:r>
        <w:rPr>
          <w:b/>
          <w:color w:val="0B1F3A"/>
          <w:sz w:val="26"/>
        </w:rPr>
        <w:t>3. Employees who stay to run critical operations</w:t>
      </w:r>
    </w:p>
    <w:p>
      <w:pPr>
        <w:keepNext/>
        <w:spacing w:after="80"/>
      </w:pPr>
      <w:r>
        <w:rPr>
          <w:color w:val="6B7280"/>
          <w:sz w:val="18"/>
        </w:rPr>
        <w:t>Regulation: 29 CFR 1910.38(c)(3)</w:t>
      </w:r>
    </w:p>
    <w:p>
      <w:pPr>
        <w:spacing w:after="20"/>
      </w:pPr>
      <w:r>
        <w:t>[   ]  None. Everyone leaves immediately.</w:t>
      </w:r>
    </w:p>
    <w:p>
      <w:pPr>
        <w:spacing w:after="20"/>
      </w:pPr>
      <w:r>
        <w:t>[   ]  These operations must be shut down before leaving:</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0B1F3A"/>
          </w:tcPr>
          <w:p>
            <w:r>
              <w:rPr>
                <w:b/>
                <w:color w:val="FFFFFF"/>
                <w:sz w:val="19"/>
              </w:rPr>
              <w:t>Operation or equipment</w:t>
            </w:r>
          </w:p>
        </w:tc>
        <w:tc>
          <w:tcPr>
            <w:tcW w:type="dxa" w:w="2484"/>
            <w:shd w:val="clear" w:color="auto" w:fill="0B1F3A"/>
          </w:tcPr>
          <w:p>
            <w:r>
              <w:rPr>
                <w:b/>
                <w:color w:val="FFFFFF"/>
                <w:sz w:val="19"/>
              </w:rPr>
              <w:t>Person (name or title)</w:t>
            </w:r>
          </w:p>
        </w:tc>
        <w:tc>
          <w:tcPr>
            <w:tcW w:type="dxa" w:w="2484"/>
            <w:shd w:val="clear" w:color="auto" w:fill="0B1F3A"/>
          </w:tcPr>
          <w:p>
            <w:r>
              <w:rPr>
                <w:b/>
                <w:color w:val="FFFFFF"/>
                <w:sz w:val="19"/>
              </w:rPr>
              <w:t>Shutdown steps</w:t>
            </w:r>
          </w:p>
        </w:tc>
        <w:tc>
          <w:tcPr>
            <w:tcW w:type="dxa" w:w="2484"/>
            <w:shd w:val="clear" w:color="auto" w:fill="0B1F3A"/>
          </w:tcPr>
          <w:p>
            <w:r>
              <w:rPr>
                <w:b/>
                <w:color w:val="FFFFFF"/>
                <w:sz w:val="19"/>
              </w:rPr>
              <w:t>Leave by</w:t>
            </w: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bl>
    <w:p>
      <w:r>
        <w:rPr>
          <w:i/>
          <w:color w:val="6B7280"/>
          <w:sz w:val="19"/>
        </w:rPr>
        <w:t>Keep the list short. Anyone on it needs to be trained, and needs a firm point at which they stop and leave.</w:t>
      </w:r>
    </w:p>
    <w:p>
      <w:pPr>
        <w:keepNext/>
        <w:spacing w:before="280" w:after="40"/>
      </w:pPr>
      <w:r>
        <w:rPr>
          <w:b/>
          <w:color w:val="0B1F3A"/>
          <w:sz w:val="26"/>
        </w:rPr>
        <w:t>4. Accounting for everyone after evacuation</w:t>
      </w:r>
    </w:p>
    <w:p>
      <w:pPr>
        <w:keepNext/>
        <w:spacing w:after="80"/>
      </w:pPr>
      <w:r>
        <w:rPr>
          <w:color w:val="6B7280"/>
          <w:sz w:val="18"/>
        </w:rPr>
        <w:t>Regulation: 29 CFR 1910.38(c)(4)</w:t>
      </w:r>
    </w:p>
    <w:tbl>
      <w:tblPr>
        <w:tblStyle w:val="TableGrid"/>
        <w:tblW w:type="auto" w:w="0"/>
        <w:tblLook w:firstColumn="1" w:firstRow="1" w:lastColumn="0" w:lastRow="0" w:noHBand="0" w:noVBand="1" w:val="04A0"/>
      </w:tblPr>
      <w:tblGrid>
        <w:gridCol w:w="4968"/>
        <w:gridCol w:w="4968"/>
      </w:tblGrid>
      <w:tr>
        <w:tc>
          <w:tcPr>
            <w:tcW w:type="dxa" w:w="4176"/>
            <w:shd w:val="clear" w:color="auto" w:fill="EEF2F7"/>
          </w:tcPr>
          <w:p>
            <w:r>
              <w:rPr>
                <w:b/>
                <w:sz w:val="20"/>
              </w:rPr>
              <w:t>Headcount lead (name or job title)</w:t>
            </w:r>
          </w:p>
        </w:tc>
        <w:tc>
          <w:tcPr>
            <w:tcW w:type="dxa" w:w="5760"/>
          </w:tcPr>
          <w:p/>
        </w:tc>
      </w:tr>
      <w:tr>
        <w:tc>
          <w:tcPr>
            <w:tcW w:type="dxa" w:w="4176"/>
            <w:shd w:val="clear" w:color="auto" w:fill="EEF2F7"/>
          </w:tcPr>
          <w:p>
            <w:r>
              <w:rPr>
                <w:b/>
                <w:sz w:val="20"/>
              </w:rPr>
              <w:t>Backup headcount lead</w:t>
            </w:r>
          </w:p>
        </w:tc>
        <w:tc>
          <w:tcPr>
            <w:tcW w:type="dxa" w:w="5760"/>
          </w:tcPr>
          <w:p/>
        </w:tc>
      </w:tr>
      <w:tr>
        <w:tc>
          <w:tcPr>
            <w:tcW w:type="dxa" w:w="4176"/>
            <w:shd w:val="clear" w:color="auto" w:fill="EEF2F7"/>
          </w:tcPr>
          <w:p>
            <w:r>
              <w:rPr>
                <w:b/>
                <w:sz w:val="20"/>
              </w:rPr>
              <w:t>How the daily roster includes visitors, contractors and temps</w:t>
            </w:r>
          </w:p>
        </w:tc>
        <w:tc>
          <w:tcPr>
            <w:tcW w:type="dxa" w:w="5760"/>
          </w:tcPr>
          <w:p/>
        </w:tc>
      </w:tr>
      <w:tr>
        <w:tc>
          <w:tcPr>
            <w:tcW w:type="dxa" w:w="4176"/>
            <w:shd w:val="clear" w:color="auto" w:fill="EEF2F7"/>
          </w:tcPr>
          <w:p>
            <w:r>
              <w:rPr>
                <w:b/>
                <w:sz w:val="20"/>
              </w:rPr>
              <w:t>Who tells responders about anyone unaccounted for</w:t>
            </w:r>
          </w:p>
        </w:tc>
        <w:tc>
          <w:tcPr>
            <w:tcW w:type="dxa" w:w="5760"/>
          </w:tcPr>
          <w:p/>
        </w:tc>
      </w:tr>
    </w:tbl>
    <w:p>
      <w:r>
        <w:rPr>
          <w:i/>
          <w:color w:val="6B7280"/>
          <w:sz w:val="19"/>
        </w:rPr>
        <w:t>Nobody goes back inside to search. Report missing people to the responders.</w:t>
      </w:r>
    </w:p>
    <w:p>
      <w:pPr>
        <w:keepNext/>
        <w:spacing w:before="280" w:after="40"/>
      </w:pPr>
      <w:r>
        <w:rPr>
          <w:b/>
          <w:color w:val="0B1F3A"/>
          <w:sz w:val="26"/>
        </w:rPr>
        <w:t>5. Rescue and medical duties</w:t>
      </w:r>
    </w:p>
    <w:p>
      <w:pPr>
        <w:keepNext/>
        <w:spacing w:after="80"/>
      </w:pPr>
      <w:r>
        <w:rPr>
          <w:color w:val="6B7280"/>
          <w:sz w:val="18"/>
        </w:rPr>
        <w:t>Regulation: 29 CFR 1910.38(c)(5)</w:t>
      </w:r>
    </w:p>
    <w:p>
      <w:pPr>
        <w:spacing w:after="20"/>
      </w:pPr>
      <w:r>
        <w:t>[   ]  No employee performs rescue or medical duties. Call 911 and wait for responders.</w:t>
      </w:r>
    </w:p>
    <w:p>
      <w:pPr>
        <w:spacing w:after="20"/>
      </w:pPr>
      <w:r>
        <w:t>[   ]  These employees do:</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0B1F3A"/>
          </w:tcPr>
          <w:p>
            <w:r>
              <w:rPr>
                <w:b/>
                <w:color w:val="FFFFFF"/>
                <w:sz w:val="19"/>
              </w:rPr>
              <w:t>Name or job title</w:t>
            </w:r>
          </w:p>
        </w:tc>
        <w:tc>
          <w:tcPr>
            <w:tcW w:type="dxa" w:w="2484"/>
            <w:shd w:val="clear" w:color="auto" w:fill="0B1F3A"/>
          </w:tcPr>
          <w:p>
            <w:r>
              <w:rPr>
                <w:b/>
                <w:color w:val="FFFFFF"/>
                <w:sz w:val="19"/>
              </w:rPr>
              <w:t>Duty</w:t>
            </w:r>
          </w:p>
        </w:tc>
        <w:tc>
          <w:tcPr>
            <w:tcW w:type="dxa" w:w="2484"/>
            <w:shd w:val="clear" w:color="auto" w:fill="0B1F3A"/>
          </w:tcPr>
          <w:p>
            <w:r>
              <w:rPr>
                <w:b/>
                <w:color w:val="FFFFFF"/>
                <w:sz w:val="19"/>
              </w:rPr>
              <w:t>Training and date</w:t>
            </w:r>
          </w:p>
        </w:tc>
        <w:tc>
          <w:tcPr>
            <w:tcW w:type="dxa" w:w="2484"/>
            <w:shd w:val="clear" w:color="auto" w:fill="0B1F3A"/>
          </w:tcPr>
          <w:p>
            <w:r>
              <w:rPr>
                <w:b/>
                <w:color w:val="FFFFFF"/>
                <w:sz w:val="19"/>
              </w:rPr>
              <w:t>Equipment</w:t>
            </w: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bl>
    <w:p>
      <w:pPr>
        <w:keepNext/>
        <w:spacing w:before="280" w:after="40"/>
      </w:pPr>
      <w:r>
        <w:rPr>
          <w:b/>
          <w:color w:val="0B1F3A"/>
          <w:sz w:val="26"/>
        </w:rPr>
        <w:t>6. Who employees can ask about the plan</w:t>
      </w:r>
    </w:p>
    <w:p>
      <w:pPr>
        <w:keepNext/>
        <w:spacing w:after="80"/>
      </w:pPr>
      <w:r>
        <w:rPr>
          <w:color w:val="6B7280"/>
          <w:sz w:val="18"/>
        </w:rPr>
        <w:t>Regulation: 29 CFR 1910.38(c)(6)</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0B1F3A"/>
          </w:tcPr>
          <w:p>
            <w:r>
              <w:rPr>
                <w:b/>
                <w:color w:val="FFFFFF"/>
                <w:sz w:val="19"/>
              </w:rPr>
              <w:t>Name or job title</w:t>
            </w:r>
          </w:p>
        </w:tc>
        <w:tc>
          <w:tcPr>
            <w:tcW w:type="dxa" w:w="3312"/>
            <w:shd w:val="clear" w:color="auto" w:fill="0B1F3A"/>
          </w:tcPr>
          <w:p>
            <w:r>
              <w:rPr>
                <w:b/>
                <w:color w:val="FFFFFF"/>
                <w:sz w:val="19"/>
              </w:rPr>
              <w:t>Phone</w:t>
            </w:r>
          </w:p>
        </w:tc>
        <w:tc>
          <w:tcPr>
            <w:tcW w:type="dxa" w:w="3312"/>
            <w:shd w:val="clear" w:color="auto" w:fill="0B1F3A"/>
          </w:tcPr>
          <w:p>
            <w:r>
              <w:rPr>
                <w:b/>
                <w:color w:val="FFFFFF"/>
                <w:sz w:val="19"/>
              </w:rPr>
              <w:t>Questions they can answer</w:t>
            </w:r>
          </w:p>
        </w:tc>
      </w:tr>
      <w:tr>
        <w:trPr>
          <w:trHeight w:val="461"/>
        </w:trPr>
        <w:tc>
          <w:tcPr>
            <w:tcW w:type="dxa" w:w="3312"/>
          </w:tcPr>
          <w:p/>
        </w:tc>
        <w:tc>
          <w:tcPr>
            <w:tcW w:type="dxa" w:w="3312"/>
          </w:tcPr>
          <w:p/>
        </w:tc>
        <w:tc>
          <w:tcPr>
            <w:tcW w:type="dxa" w:w="3312"/>
          </w:tcPr>
          <w:p/>
        </w:tc>
      </w:tr>
      <w:tr>
        <w:trPr>
          <w:trHeight w:val="461"/>
        </w:trPr>
        <w:tc>
          <w:tcPr>
            <w:tcW w:type="dxa" w:w="3312"/>
          </w:tcPr>
          <w:p/>
        </w:tc>
        <w:tc>
          <w:tcPr>
            <w:tcW w:type="dxa" w:w="3312"/>
          </w:tcPr>
          <w:p/>
        </w:tc>
        <w:tc>
          <w:tcPr>
            <w:tcW w:type="dxa" w:w="3312"/>
          </w:tcPr>
          <w:p/>
        </w:tc>
      </w:tr>
      <w:tr>
        <w:trPr>
          <w:trHeight w:val="461"/>
        </w:trPr>
        <w:tc>
          <w:tcPr>
            <w:tcW w:type="dxa" w:w="3312"/>
          </w:tcPr>
          <w:p/>
        </w:tc>
        <w:tc>
          <w:tcPr>
            <w:tcW w:type="dxa" w:w="3312"/>
          </w:tcPr>
          <w:p/>
        </w:tc>
        <w:tc>
          <w:tcPr>
            <w:tcW w:type="dxa" w:w="3312"/>
          </w:tcPr>
          <w:p/>
        </w:tc>
      </w:tr>
    </w:tbl>
    <w:p>
      <w:pPr>
        <w:keepNext/>
        <w:spacing w:before="280" w:after="40"/>
      </w:pPr>
      <w:r>
        <w:rPr>
          <w:b/>
          <w:color w:val="0B1F3A"/>
          <w:sz w:val="26"/>
        </w:rPr>
        <w:t>7. Employee alarm system</w:t>
      </w:r>
    </w:p>
    <w:p>
      <w:pPr>
        <w:keepNext/>
        <w:spacing w:after="80"/>
      </w:pPr>
      <w:r>
        <w:rPr>
          <w:color w:val="6B7280"/>
          <w:sz w:val="18"/>
        </w:rPr>
        <w:t>Regulation: 29 CFR 1910.38(d) and 29 CFR 1910.165</w:t>
      </w:r>
    </w:p>
    <w:tbl>
      <w:tblPr>
        <w:tblStyle w:val="TableGrid"/>
        <w:tblW w:type="auto" w:w="0"/>
        <w:tblLook w:firstColumn="1" w:firstRow="1" w:lastColumn="0" w:lastRow="0" w:noHBand="0" w:noVBand="1" w:val="04A0"/>
      </w:tblPr>
      <w:tblGrid>
        <w:gridCol w:w="4968"/>
        <w:gridCol w:w="4968"/>
      </w:tblGrid>
      <w:tr>
        <w:tc>
          <w:tcPr>
            <w:tcW w:type="dxa" w:w="4176"/>
            <w:shd w:val="clear" w:color="auto" w:fill="EEF2F7"/>
          </w:tcPr>
          <w:p>
            <w:r>
              <w:rPr>
                <w:b/>
                <w:sz w:val="20"/>
              </w:rPr>
              <w:t>Type of alarm (bell, horn, strobe, voice, other)</w:t>
            </w:r>
          </w:p>
        </w:tc>
        <w:tc>
          <w:tcPr>
            <w:tcW w:type="dxa" w:w="5760"/>
          </w:tcPr>
          <w:p/>
        </w:tc>
      </w:tr>
      <w:tr>
        <w:tc>
          <w:tcPr>
            <w:tcW w:type="dxa" w:w="4176"/>
            <w:shd w:val="clear" w:color="auto" w:fill="EEF2F7"/>
          </w:tcPr>
          <w:p>
            <w:r>
              <w:rPr>
                <w:b/>
                <w:sz w:val="20"/>
              </w:rPr>
              <w:t>Where alarm test and maintenance records are kept</w:t>
            </w:r>
          </w:p>
        </w:tc>
        <w:tc>
          <w:tcPr>
            <w:tcW w:type="dxa" w:w="5760"/>
          </w:tcPr>
          <w:p/>
        </w:tc>
      </w:tr>
      <w:tr>
        <w:tc>
          <w:tcPr>
            <w:tcW w:type="dxa" w:w="4176"/>
            <w:shd w:val="clear" w:color="auto" w:fill="EEF2F7"/>
          </w:tcPr>
          <w:p>
            <w:r>
              <w:rPr>
                <w:b/>
                <w:sz w:val="20"/>
              </w:rPr>
              <w:t>How employees in noisy or remote areas get the alarm</w:t>
            </w:r>
          </w:p>
        </w:tc>
        <w:tc>
          <w:tcPr>
            <w:tcW w:type="dxa" w:w="5760"/>
          </w:tcPr>
          <w:p/>
        </w:tc>
      </w:tr>
      <w:tr>
        <w:tc>
          <w:tcPr>
            <w:tcW w:type="dxa" w:w="4176"/>
            <w:shd w:val="clear" w:color="auto" w:fill="EEF2F7"/>
          </w:tcPr>
          <w:p>
            <w:r>
              <w:rPr>
                <w:b/>
                <w:sz w:val="20"/>
              </w:rPr>
              <w:t>How employees with hearing, vision or mobility limits are alerted and helped</w:t>
            </w:r>
          </w:p>
        </w:tc>
        <w:tc>
          <w:tcPr>
            <w:tcW w:type="dxa" w:w="5760"/>
          </w:tcPr>
          <w:p/>
        </w:tc>
      </w:tr>
    </w:tbl>
    <w:tbl>
      <w:tblPr>
        <w:tblStyle w:val="TableGrid"/>
        <w:tblW w:type="auto" w:w="0"/>
        <w:tblLook w:firstColumn="1" w:firstRow="1" w:lastColumn="0" w:lastRow="0" w:noHBand="0" w:noVBand="1" w:val="04A0"/>
      </w:tblPr>
      <w:tblGrid>
        <w:gridCol w:w="4968"/>
        <w:gridCol w:w="4968"/>
      </w:tblGrid>
      <w:tr>
        <w:tc>
          <w:tcPr>
            <w:tcW w:type="dxa" w:w="4968"/>
            <w:shd w:val="clear" w:color="auto" w:fill="0B1F3A"/>
          </w:tcPr>
          <w:p>
            <w:r>
              <w:rPr>
                <w:b/>
                <w:color w:val="FFFFFF"/>
                <w:sz w:val="19"/>
              </w:rPr>
              <w:t>Purpose</w:t>
            </w:r>
          </w:p>
        </w:tc>
        <w:tc>
          <w:tcPr>
            <w:tcW w:type="dxa" w:w="4968"/>
            <w:shd w:val="clear" w:color="auto" w:fill="0B1F3A"/>
          </w:tcPr>
          <w:p>
            <w:r>
              <w:rPr>
                <w:b/>
                <w:color w:val="FFFFFF"/>
                <w:sz w:val="19"/>
              </w:rPr>
              <w:t>Distinctive signal</w:t>
            </w:r>
          </w:p>
        </w:tc>
      </w:tr>
      <w:tr>
        <w:trPr>
          <w:trHeight w:val="461"/>
        </w:trPr>
        <w:tc>
          <w:tcPr>
            <w:tcW w:type="dxa" w:w="4968"/>
          </w:tcPr>
          <w:p/>
        </w:tc>
        <w:tc>
          <w:tcPr>
            <w:tcW w:type="dxa" w:w="4968"/>
          </w:tcPr>
          <w:p/>
        </w:tc>
      </w:tr>
      <w:tr>
        <w:trPr>
          <w:trHeight w:val="461"/>
        </w:trPr>
        <w:tc>
          <w:tcPr>
            <w:tcW w:type="dxa" w:w="4968"/>
          </w:tcPr>
          <w:p/>
        </w:tc>
        <w:tc>
          <w:tcPr>
            <w:tcW w:type="dxa" w:w="4968"/>
          </w:tcPr>
          <w:p/>
        </w:tc>
      </w:tr>
      <w:tr>
        <w:trPr>
          <w:trHeight w:val="461"/>
        </w:trPr>
        <w:tc>
          <w:tcPr>
            <w:tcW w:type="dxa" w:w="4968"/>
          </w:tcPr>
          <w:p/>
        </w:tc>
        <w:tc>
          <w:tcPr>
            <w:tcW w:type="dxa" w:w="4968"/>
          </w:tcPr>
          <w:p/>
        </w:tc>
      </w:tr>
      <w:tr>
        <w:trPr>
          <w:trHeight w:val="461"/>
        </w:trPr>
        <w:tc>
          <w:tcPr>
            <w:tcW w:type="dxa" w:w="4968"/>
          </w:tcPr>
          <w:p/>
        </w:tc>
        <w:tc>
          <w:tcPr>
            <w:tcW w:type="dxa" w:w="4968"/>
          </w:tcPr>
          <w:p/>
        </w:tc>
      </w:tr>
    </w:tbl>
    <w:p>
      <w:r>
        <w:rPr>
          <w:i/>
          <w:color w:val="6B7280"/>
          <w:sz w:val="19"/>
        </w:rPr>
        <w:t>Use a different signal for each purpose, for example fire evacuation, shelter in place, all clear.</w:t>
      </w:r>
    </w:p>
    <w:p>
      <w:pPr>
        <w:keepNext/>
        <w:spacing w:before="280" w:after="40"/>
      </w:pPr>
      <w:r>
        <w:rPr>
          <w:b/>
          <w:color w:val="0B1F3A"/>
          <w:sz w:val="26"/>
        </w:rPr>
        <w:t>8. Employees who assist with evacuation</w:t>
      </w:r>
    </w:p>
    <w:p>
      <w:pPr>
        <w:keepNext/>
        <w:spacing w:after="80"/>
      </w:pPr>
      <w:r>
        <w:rPr>
          <w:color w:val="6B7280"/>
          <w:sz w:val="18"/>
        </w:rPr>
        <w:t>Regulation: 29 CFR 1910.38(e)</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0B1F3A"/>
          </w:tcPr>
          <w:p>
            <w:r>
              <w:rPr>
                <w:b/>
                <w:color w:val="FFFFFF"/>
                <w:sz w:val="19"/>
              </w:rPr>
              <w:t>Name</w:t>
            </w:r>
          </w:p>
        </w:tc>
        <w:tc>
          <w:tcPr>
            <w:tcW w:type="dxa" w:w="2484"/>
            <w:shd w:val="clear" w:color="auto" w:fill="0B1F3A"/>
          </w:tcPr>
          <w:p>
            <w:r>
              <w:rPr>
                <w:b/>
                <w:color w:val="FFFFFF"/>
                <w:sz w:val="19"/>
              </w:rPr>
              <w:t>Area covered</w:t>
            </w:r>
          </w:p>
        </w:tc>
        <w:tc>
          <w:tcPr>
            <w:tcW w:type="dxa" w:w="2484"/>
            <w:shd w:val="clear" w:color="auto" w:fill="0B1F3A"/>
          </w:tcPr>
          <w:p>
            <w:r>
              <w:rPr>
                <w:b/>
                <w:color w:val="FFFFFF"/>
                <w:sz w:val="19"/>
              </w:rPr>
              <w:t>Trained on (date)</w:t>
            </w:r>
          </w:p>
        </w:tc>
        <w:tc>
          <w:tcPr>
            <w:tcW w:type="dxa" w:w="2484"/>
            <w:shd w:val="clear" w:color="auto" w:fill="0B1F3A"/>
          </w:tcPr>
          <w:p>
            <w:r>
              <w:rPr>
                <w:b/>
                <w:color w:val="FFFFFF"/>
                <w:sz w:val="19"/>
              </w:rPr>
              <w:t>Backup person</w:t>
            </w: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r>
        <w:trPr>
          <w:trHeight w:val="461"/>
        </w:trPr>
        <w:tc>
          <w:tcPr>
            <w:tcW w:type="dxa" w:w="2484"/>
          </w:tcPr>
          <w:p/>
        </w:tc>
        <w:tc>
          <w:tcPr>
            <w:tcW w:type="dxa" w:w="2484"/>
          </w:tcPr>
          <w:p/>
        </w:tc>
        <w:tc>
          <w:tcPr>
            <w:tcW w:type="dxa" w:w="2484"/>
          </w:tcPr>
          <w:p/>
        </w:tc>
        <w:tc>
          <w:tcPr>
            <w:tcW w:type="dxa" w:w="2484"/>
          </w:tcPr>
          <w:p/>
        </w:tc>
      </w:tr>
    </w:tbl>
    <w:p>
      <w:pPr>
        <w:keepNext/>
        <w:spacing w:before="280" w:after="40"/>
      </w:pPr>
      <w:r>
        <w:rPr>
          <w:b/>
          <w:color w:val="0B1F3A"/>
          <w:sz w:val="26"/>
        </w:rPr>
        <w:t>9. Emergency-specific notes (best-practice add-on)</w:t>
      </w:r>
    </w:p>
    <w:p>
      <w:r>
        <w:rPr>
          <w:i/>
          <w:color w:val="6B7280"/>
          <w:sz w:val="19"/>
        </w:rPr>
        <w:t>The six required elements above apply to every emergency. Use this section for what changes by emergency type. Delete rows that do not apply.</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0B1F3A"/>
          </w:tcPr>
          <w:p>
            <w:r>
              <w:rPr>
                <w:b/>
                <w:color w:val="FFFFFF"/>
                <w:sz w:val="19"/>
              </w:rPr>
              <w:t>Emergency</w:t>
            </w:r>
          </w:p>
        </w:tc>
        <w:tc>
          <w:tcPr>
            <w:tcW w:type="dxa" w:w="3312"/>
            <w:shd w:val="clear" w:color="auto" w:fill="0B1F3A"/>
          </w:tcPr>
          <w:p>
            <w:r>
              <w:rPr>
                <w:b/>
                <w:color w:val="FFFFFF"/>
                <w:sz w:val="19"/>
              </w:rPr>
              <w:t>Where to go and what to do</w:t>
            </w:r>
          </w:p>
        </w:tc>
        <w:tc>
          <w:tcPr>
            <w:tcW w:type="dxa" w:w="3312"/>
            <w:shd w:val="clear" w:color="auto" w:fill="0B1F3A"/>
          </w:tcPr>
          <w:p>
            <w:r>
              <w:rPr>
                <w:b/>
                <w:color w:val="FFFFFF"/>
                <w:sz w:val="19"/>
              </w:rPr>
              <w:t>Who decides</w:t>
            </w:r>
          </w:p>
        </w:tc>
      </w:tr>
      <w:tr>
        <w:trPr>
          <w:trHeight w:val="461"/>
        </w:trPr>
        <w:tc>
          <w:tcPr>
            <w:tcW w:type="dxa" w:w="3312"/>
          </w:tcPr>
          <w:p/>
        </w:tc>
        <w:tc>
          <w:tcPr>
            <w:tcW w:type="dxa" w:w="3312"/>
          </w:tcPr>
          <w:p/>
        </w:tc>
        <w:tc>
          <w:tcPr>
            <w:tcW w:type="dxa" w:w="3312"/>
          </w:tcPr>
          <w:p/>
        </w:tc>
      </w:tr>
      <w:tr>
        <w:trPr>
          <w:trHeight w:val="461"/>
        </w:trPr>
        <w:tc>
          <w:tcPr>
            <w:tcW w:type="dxa" w:w="3312"/>
          </w:tcPr>
          <w:p/>
        </w:tc>
        <w:tc>
          <w:tcPr>
            <w:tcW w:type="dxa" w:w="3312"/>
          </w:tcPr>
          <w:p/>
        </w:tc>
        <w:tc>
          <w:tcPr>
            <w:tcW w:type="dxa" w:w="3312"/>
          </w:tcPr>
          <w:p/>
        </w:tc>
      </w:tr>
      <w:tr>
        <w:trPr>
          <w:trHeight w:val="461"/>
        </w:trPr>
        <w:tc>
          <w:tcPr>
            <w:tcW w:type="dxa" w:w="3312"/>
          </w:tcPr>
          <w:p/>
        </w:tc>
        <w:tc>
          <w:tcPr>
            <w:tcW w:type="dxa" w:w="3312"/>
          </w:tcPr>
          <w:p/>
        </w:tc>
        <w:tc>
          <w:tcPr>
            <w:tcW w:type="dxa" w:w="3312"/>
          </w:tcPr>
          <w:p/>
        </w:tc>
      </w:tr>
      <w:tr>
        <w:trPr>
          <w:trHeight w:val="461"/>
        </w:trPr>
        <w:tc>
          <w:tcPr>
            <w:tcW w:type="dxa" w:w="3312"/>
          </w:tcPr>
          <w:p/>
        </w:tc>
        <w:tc>
          <w:tcPr>
            <w:tcW w:type="dxa" w:w="3312"/>
          </w:tcPr>
          <w:p/>
        </w:tc>
        <w:tc>
          <w:tcPr>
            <w:tcW w:type="dxa" w:w="3312"/>
          </w:tcPr>
          <w:p/>
        </w:tc>
      </w:tr>
      <w:tr>
        <w:trPr>
          <w:trHeight w:val="461"/>
        </w:trPr>
        <w:tc>
          <w:tcPr>
            <w:tcW w:type="dxa" w:w="3312"/>
          </w:tcPr>
          <w:p/>
        </w:tc>
        <w:tc>
          <w:tcPr>
            <w:tcW w:type="dxa" w:w="3312"/>
          </w:tcPr>
          <w:p/>
        </w:tc>
        <w:tc>
          <w:tcPr>
            <w:tcW w:type="dxa" w:w="3312"/>
          </w:tcPr>
          <w:p/>
        </w:tc>
      </w:tr>
      <w:tr>
        <w:trPr>
          <w:trHeight w:val="461"/>
        </w:trPr>
        <w:tc>
          <w:tcPr>
            <w:tcW w:type="dxa" w:w="3312"/>
          </w:tcPr>
          <w:p/>
        </w:tc>
        <w:tc>
          <w:tcPr>
            <w:tcW w:type="dxa" w:w="3312"/>
          </w:tcPr>
          <w:p/>
        </w:tc>
        <w:tc>
          <w:tcPr>
            <w:tcW w:type="dxa" w:w="3312"/>
          </w:tcPr>
          <w:p/>
        </w:tc>
      </w:tr>
    </w:tbl>
    <w:p>
      <w:r>
        <w:rPr>
          <w:i/>
          <w:color w:val="6B7280"/>
          <w:sz w:val="19"/>
        </w:rPr>
        <w:t>Rows to consider: fire, injury or medical emergency, severe weather, hazardous material release, gas leak or utility failure, other site-specific event.</w:t>
      </w:r>
    </w:p>
    <w:p>
      <w:pPr>
        <w:keepNext/>
        <w:spacing w:before="280" w:after="40"/>
      </w:pPr>
      <w:r>
        <w:rPr>
          <w:b/>
          <w:color w:val="0B1F3A"/>
          <w:sz w:val="26"/>
        </w:rPr>
        <w:t>10. Training and review log</w:t>
      </w:r>
    </w:p>
    <w:p>
      <w:pPr>
        <w:keepNext/>
        <w:spacing w:after="80"/>
      </w:pPr>
      <w:r>
        <w:rPr>
          <w:color w:val="6B7280"/>
          <w:sz w:val="18"/>
        </w:rPr>
        <w:t>Regulation: 29 CFR 1910.38(f)</w:t>
      </w:r>
    </w:p>
    <w:p>
      <w:r>
        <w:rPr>
          <w:i/>
          <w:color w:val="6B7280"/>
          <w:sz w:val="19"/>
        </w:rPr>
        <w:t>Review the plan with each employee: when the plan is written or the employee is first assigned, when their responsibilities under the plan change, and whenever the plan changes.</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shd w:val="clear" w:color="auto" w:fill="0B1F3A"/>
          </w:tcPr>
          <w:p>
            <w:r>
              <w:rPr>
                <w:b/>
                <w:color w:val="FFFFFF"/>
                <w:sz w:val="19"/>
              </w:rPr>
              <w:t>Employee</w:t>
            </w:r>
          </w:p>
        </w:tc>
        <w:tc>
          <w:tcPr>
            <w:tcW w:type="dxa" w:w="1987"/>
            <w:shd w:val="clear" w:color="auto" w:fill="0B1F3A"/>
          </w:tcPr>
          <w:p>
            <w:r>
              <w:rPr>
                <w:b/>
                <w:color w:val="FFFFFF"/>
                <w:sz w:val="19"/>
              </w:rPr>
              <w:t>Date</w:t>
            </w:r>
          </w:p>
        </w:tc>
        <w:tc>
          <w:tcPr>
            <w:tcW w:type="dxa" w:w="1987"/>
            <w:shd w:val="clear" w:color="auto" w:fill="0B1F3A"/>
          </w:tcPr>
          <w:p>
            <w:r>
              <w:rPr>
                <w:b/>
                <w:color w:val="FFFFFF"/>
                <w:sz w:val="19"/>
              </w:rPr>
              <w:t>Reason (new hire, role change, plan change)</w:t>
            </w:r>
          </w:p>
        </w:tc>
        <w:tc>
          <w:tcPr>
            <w:tcW w:type="dxa" w:w="1987"/>
            <w:shd w:val="clear" w:color="auto" w:fill="0B1F3A"/>
          </w:tcPr>
          <w:p>
            <w:r>
              <w:rPr>
                <w:b/>
                <w:color w:val="FFFFFF"/>
                <w:sz w:val="19"/>
              </w:rPr>
              <w:t>Reviewed by</w:t>
            </w:r>
          </w:p>
        </w:tc>
        <w:tc>
          <w:tcPr>
            <w:tcW w:type="dxa" w:w="1987"/>
            <w:shd w:val="clear" w:color="auto" w:fill="0B1F3A"/>
          </w:tcPr>
          <w:p>
            <w:r>
              <w:rPr>
                <w:b/>
                <w:color w:val="FFFFFF"/>
                <w:sz w:val="19"/>
              </w:rPr>
              <w:t>Initials</w:t>
            </w:r>
          </w:p>
        </w:tc>
      </w:tr>
      <w:tr>
        <w:trPr>
          <w:trHeight w:val="461"/>
        </w:trPr>
        <w:tc>
          <w:tcPr>
            <w:tcW w:type="dxa" w:w="1987"/>
          </w:tcPr>
          <w:p/>
        </w:tc>
        <w:tc>
          <w:tcPr>
            <w:tcW w:type="dxa" w:w="1987"/>
          </w:tcPr>
          <w:p/>
        </w:tc>
        <w:tc>
          <w:tcPr>
            <w:tcW w:type="dxa" w:w="1987"/>
          </w:tcPr>
          <w:p/>
        </w:tc>
        <w:tc>
          <w:tcPr>
            <w:tcW w:type="dxa" w:w="1987"/>
          </w:tcPr>
          <w:p/>
        </w:tc>
        <w:tc>
          <w:tcPr>
            <w:tcW w:type="dxa" w:w="1987"/>
          </w:tcPr>
          <w:p/>
        </w:tc>
      </w:tr>
      <w:tr>
        <w:trPr>
          <w:trHeight w:val="461"/>
        </w:trPr>
        <w:tc>
          <w:tcPr>
            <w:tcW w:type="dxa" w:w="1987"/>
          </w:tcPr>
          <w:p/>
        </w:tc>
        <w:tc>
          <w:tcPr>
            <w:tcW w:type="dxa" w:w="1987"/>
          </w:tcPr>
          <w:p/>
        </w:tc>
        <w:tc>
          <w:tcPr>
            <w:tcW w:type="dxa" w:w="1987"/>
          </w:tcPr>
          <w:p/>
        </w:tc>
        <w:tc>
          <w:tcPr>
            <w:tcW w:type="dxa" w:w="1987"/>
          </w:tcPr>
          <w:p/>
        </w:tc>
        <w:tc>
          <w:tcPr>
            <w:tcW w:type="dxa" w:w="1987"/>
          </w:tcPr>
          <w:p/>
        </w:tc>
      </w:tr>
      <w:tr>
        <w:trPr>
          <w:trHeight w:val="461"/>
        </w:trPr>
        <w:tc>
          <w:tcPr>
            <w:tcW w:type="dxa" w:w="1987"/>
          </w:tcPr>
          <w:p/>
        </w:tc>
        <w:tc>
          <w:tcPr>
            <w:tcW w:type="dxa" w:w="1987"/>
          </w:tcPr>
          <w:p/>
        </w:tc>
        <w:tc>
          <w:tcPr>
            <w:tcW w:type="dxa" w:w="1987"/>
          </w:tcPr>
          <w:p/>
        </w:tc>
        <w:tc>
          <w:tcPr>
            <w:tcW w:type="dxa" w:w="1987"/>
          </w:tcPr>
          <w:p/>
        </w:tc>
        <w:tc>
          <w:tcPr>
            <w:tcW w:type="dxa" w:w="1987"/>
          </w:tcPr>
          <w:p/>
        </w:tc>
      </w:tr>
      <w:tr>
        <w:trPr>
          <w:trHeight w:val="461"/>
        </w:trPr>
        <w:tc>
          <w:tcPr>
            <w:tcW w:type="dxa" w:w="1987"/>
          </w:tcPr>
          <w:p/>
        </w:tc>
        <w:tc>
          <w:tcPr>
            <w:tcW w:type="dxa" w:w="1987"/>
          </w:tcPr>
          <w:p/>
        </w:tc>
        <w:tc>
          <w:tcPr>
            <w:tcW w:type="dxa" w:w="1987"/>
          </w:tcPr>
          <w:p/>
        </w:tc>
        <w:tc>
          <w:tcPr>
            <w:tcW w:type="dxa" w:w="1987"/>
          </w:tcPr>
          <w:p/>
        </w:tc>
        <w:tc>
          <w:tcPr>
            <w:tcW w:type="dxa" w:w="1987"/>
          </w:tcPr>
          <w:p/>
        </w:tc>
      </w:tr>
      <w:tr>
        <w:trPr>
          <w:trHeight w:val="461"/>
        </w:trPr>
        <w:tc>
          <w:tcPr>
            <w:tcW w:type="dxa" w:w="1987"/>
          </w:tcPr>
          <w:p/>
        </w:tc>
        <w:tc>
          <w:tcPr>
            <w:tcW w:type="dxa" w:w="1987"/>
          </w:tcPr>
          <w:p/>
        </w:tc>
        <w:tc>
          <w:tcPr>
            <w:tcW w:type="dxa" w:w="1987"/>
          </w:tcPr>
          <w:p/>
        </w:tc>
        <w:tc>
          <w:tcPr>
            <w:tcW w:type="dxa" w:w="1987"/>
          </w:tcPr>
          <w:p/>
        </w:tc>
        <w:tc>
          <w:tcPr>
            <w:tcW w:type="dxa" w:w="1987"/>
          </w:tcPr>
          <w:p/>
        </w:tc>
      </w:tr>
      <w:tr>
        <w:trPr>
          <w:trHeight w:val="461"/>
        </w:trPr>
        <w:tc>
          <w:tcPr>
            <w:tcW w:type="dxa" w:w="1987"/>
          </w:tcPr>
          <w:p/>
        </w:tc>
        <w:tc>
          <w:tcPr>
            <w:tcW w:type="dxa" w:w="1987"/>
          </w:tcPr>
          <w:p/>
        </w:tc>
        <w:tc>
          <w:tcPr>
            <w:tcW w:type="dxa" w:w="1987"/>
          </w:tcPr>
          <w:p/>
        </w:tc>
        <w:tc>
          <w:tcPr>
            <w:tcW w:type="dxa" w:w="1987"/>
          </w:tcPr>
          <w:p/>
        </w:tc>
        <w:tc>
          <w:tcPr>
            <w:tcW w:type="dxa" w:w="1987"/>
          </w:tcPr>
          <w:p/>
        </w:tc>
      </w:tr>
      <w:tr>
        <w:trPr>
          <w:trHeight w:val="461"/>
        </w:trPr>
        <w:tc>
          <w:tcPr>
            <w:tcW w:type="dxa" w:w="1987"/>
          </w:tcPr>
          <w:p/>
        </w:tc>
        <w:tc>
          <w:tcPr>
            <w:tcW w:type="dxa" w:w="1987"/>
          </w:tcPr>
          <w:p/>
        </w:tc>
        <w:tc>
          <w:tcPr>
            <w:tcW w:type="dxa" w:w="1987"/>
          </w:tcPr>
          <w:p/>
        </w:tc>
        <w:tc>
          <w:tcPr>
            <w:tcW w:type="dxa" w:w="1987"/>
          </w:tcPr>
          <w:p/>
        </w:tc>
        <w:tc>
          <w:tcPr>
            <w:tcW w:type="dxa" w:w="1987"/>
          </w:tcPr>
          <w:p/>
        </w:tc>
      </w:tr>
      <w:tr>
        <w:trPr>
          <w:trHeight w:val="461"/>
        </w:trPr>
        <w:tc>
          <w:tcPr>
            <w:tcW w:type="dxa" w:w="1987"/>
          </w:tcPr>
          <w:p/>
        </w:tc>
        <w:tc>
          <w:tcPr>
            <w:tcW w:type="dxa" w:w="1987"/>
          </w:tcPr>
          <w:p/>
        </w:tc>
        <w:tc>
          <w:tcPr>
            <w:tcW w:type="dxa" w:w="1987"/>
          </w:tcPr>
          <w:p/>
        </w:tc>
        <w:tc>
          <w:tcPr>
            <w:tcW w:type="dxa" w:w="1987"/>
          </w:tcPr>
          <w:p/>
        </w:tc>
        <w:tc>
          <w:tcPr>
            <w:tcW w:type="dxa" w:w="1987"/>
          </w:tcPr>
          <w:p/>
        </w:tc>
      </w:tr>
      <w:tr>
        <w:trPr>
          <w:trHeight w:val="461"/>
        </w:trPr>
        <w:tc>
          <w:tcPr>
            <w:tcW w:type="dxa" w:w="1987"/>
          </w:tcPr>
          <w:p/>
        </w:tc>
        <w:tc>
          <w:tcPr>
            <w:tcW w:type="dxa" w:w="1987"/>
          </w:tcPr>
          <w:p/>
        </w:tc>
        <w:tc>
          <w:tcPr>
            <w:tcW w:type="dxa" w:w="1987"/>
          </w:tcPr>
          <w:p/>
        </w:tc>
        <w:tc>
          <w:tcPr>
            <w:tcW w:type="dxa" w:w="1987"/>
          </w:tcPr>
          <w:p/>
        </w:tc>
        <w:tc>
          <w:tcPr>
            <w:tcW w:type="dxa" w:w="1987"/>
          </w:tcPr>
          <w:p/>
        </w:tc>
      </w:tr>
      <w:tr>
        <w:trPr>
          <w:trHeight w:val="461"/>
        </w:trPr>
        <w:tc>
          <w:tcPr>
            <w:tcW w:type="dxa" w:w="1987"/>
          </w:tcPr>
          <w:p/>
        </w:tc>
        <w:tc>
          <w:tcPr>
            <w:tcW w:type="dxa" w:w="1987"/>
          </w:tcPr>
          <w:p/>
        </w:tc>
        <w:tc>
          <w:tcPr>
            <w:tcW w:type="dxa" w:w="1987"/>
          </w:tcPr>
          <w:p/>
        </w:tc>
        <w:tc>
          <w:tcPr>
            <w:tcW w:type="dxa" w:w="1987"/>
          </w:tcPr>
          <w:p/>
        </w:tc>
        <w:tc>
          <w:tcPr>
            <w:tcW w:type="dxa" w:w="1987"/>
          </w:tcPr>
          <w:p/>
        </w:tc>
      </w:tr>
    </w:tbl>
    <w:p>
      <w:pPr>
        <w:keepNext/>
        <w:spacing w:before="280" w:after="40"/>
      </w:pPr>
      <w:r>
        <w:rPr>
          <w:b/>
          <w:color w:val="0B1F3A"/>
          <w:sz w:val="26"/>
        </w:rPr>
        <w:t>11. Plan revision history</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0B1F3A"/>
          </w:tcPr>
          <w:p>
            <w:r>
              <w:rPr>
                <w:b/>
                <w:color w:val="FFFFFF"/>
                <w:sz w:val="19"/>
              </w:rPr>
              <w:t>Date</w:t>
            </w:r>
          </w:p>
        </w:tc>
        <w:tc>
          <w:tcPr>
            <w:tcW w:type="dxa" w:w="3312"/>
            <w:shd w:val="clear" w:color="auto" w:fill="0B1F3A"/>
          </w:tcPr>
          <w:p>
            <w:r>
              <w:rPr>
                <w:b/>
                <w:color w:val="FFFFFF"/>
                <w:sz w:val="19"/>
              </w:rPr>
              <w:t>What changed</w:t>
            </w:r>
          </w:p>
        </w:tc>
        <w:tc>
          <w:tcPr>
            <w:tcW w:type="dxa" w:w="3312"/>
            <w:shd w:val="clear" w:color="auto" w:fill="0B1F3A"/>
          </w:tcPr>
          <w:p>
            <w:r>
              <w:rPr>
                <w:b/>
                <w:color w:val="FFFFFF"/>
                <w:sz w:val="19"/>
              </w:rPr>
              <w:t>Changed by</w:t>
            </w:r>
          </w:p>
        </w:tc>
      </w:tr>
      <w:tr>
        <w:trPr>
          <w:trHeight w:val="461"/>
        </w:trPr>
        <w:tc>
          <w:tcPr>
            <w:tcW w:type="dxa" w:w="3312"/>
          </w:tcPr>
          <w:p/>
        </w:tc>
        <w:tc>
          <w:tcPr>
            <w:tcW w:type="dxa" w:w="3312"/>
          </w:tcPr>
          <w:p/>
        </w:tc>
        <w:tc>
          <w:tcPr>
            <w:tcW w:type="dxa" w:w="3312"/>
          </w:tcPr>
          <w:p/>
        </w:tc>
      </w:tr>
      <w:tr>
        <w:trPr>
          <w:trHeight w:val="461"/>
        </w:trPr>
        <w:tc>
          <w:tcPr>
            <w:tcW w:type="dxa" w:w="3312"/>
          </w:tcPr>
          <w:p/>
        </w:tc>
        <w:tc>
          <w:tcPr>
            <w:tcW w:type="dxa" w:w="3312"/>
          </w:tcPr>
          <w:p/>
        </w:tc>
        <w:tc>
          <w:tcPr>
            <w:tcW w:type="dxa" w:w="3312"/>
          </w:tcPr>
          <w:p/>
        </w:tc>
      </w:tr>
      <w:tr>
        <w:trPr>
          <w:trHeight w:val="461"/>
        </w:trPr>
        <w:tc>
          <w:tcPr>
            <w:tcW w:type="dxa" w:w="3312"/>
          </w:tcPr>
          <w:p/>
        </w:tc>
        <w:tc>
          <w:tcPr>
            <w:tcW w:type="dxa" w:w="3312"/>
          </w:tcPr>
          <w:p/>
        </w:tc>
        <w:tc>
          <w:tcPr>
            <w:tcW w:type="dxa" w:w="3312"/>
          </w:tcPr>
          <w:p/>
        </w:tc>
      </w:tr>
      <w:tr>
        <w:trPr>
          <w:trHeight w:val="461"/>
        </w:trPr>
        <w:tc>
          <w:tcPr>
            <w:tcW w:type="dxa" w:w="3312"/>
          </w:tcPr>
          <w:p/>
        </w:tc>
        <w:tc>
          <w:tcPr>
            <w:tcW w:type="dxa" w:w="3312"/>
          </w:tcPr>
          <w:p/>
        </w:tc>
        <w:tc>
          <w:tcPr>
            <w:tcW w:type="dxa" w:w="3312"/>
          </w:tcPr>
          <w:p/>
        </w:tc>
      </w:tr>
    </w:tbl>
    <w:p>
      <w:pPr>
        <w:spacing w:before="320"/>
      </w:pPr>
      <w:r>
        <w:rPr>
          <w:b/>
          <w:sz w:val="20"/>
        </w:rPr>
        <w:t>Keep this plan at the workplace and make it available to employees for review (29 CFR 1910.38(b)).</w:t>
      </w:r>
    </w:p>
    <w:p>
      <w:r>
        <w:rPr>
          <w:color w:val="6B7280"/>
          <w:sz w:val="17"/>
        </w:rPr>
        <w:t>Free template from Safety Team Technologies. A starting point, not legal advice. Check your state plan and local fire code. safetyteamtech.com/blog/emergency-action-plan-template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Action Plan Template</dc:title>
  <dc:subject/>
  <dc:creator>Safety Team Technologies</dc:creator>
  <cp:keywords/>
  <dc:description>generated by python-docx</dc:description>
  <cp:lastModifiedBy/>
  <cp:revision>1</cp:revision>
  <dcterms:created xsi:type="dcterms:W3CDTF">2013-12-23T23:15:00Z</dcterms:created>
  <dcterms:modified xsi:type="dcterms:W3CDTF">2013-12-23T23:15:00Z</dcterms:modified>
  <cp:category/>
</cp:coreProperties>
</file>